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664F" w14:textId="77777777" w:rsidR="00B770B1" w:rsidRDefault="00B770B1" w:rsidP="00B770B1">
      <w:pPr>
        <w:pStyle w:val="af1"/>
        <w:spacing w:after="0" w:line="240" w:lineRule="auto"/>
        <w:ind w:left="4679" w:firstLine="708"/>
        <w:jc w:val="right"/>
        <w:rPr>
          <w:rFonts w:asciiTheme="majorBidi" w:hAnsiTheme="majorBidi" w:cstheme="majorBidi"/>
          <w:sz w:val="24"/>
          <w:szCs w:val="24"/>
          <w:lang w:val="uk-UA"/>
        </w:rPr>
      </w:pPr>
    </w:p>
    <w:p w14:paraId="18E89757" w14:textId="77777777" w:rsidR="00B770B1" w:rsidRDefault="00B770B1" w:rsidP="00B770B1">
      <w:pPr>
        <w:pStyle w:val="af1"/>
        <w:spacing w:after="0" w:line="240" w:lineRule="auto"/>
        <w:ind w:left="4679" w:firstLine="708"/>
        <w:jc w:val="right"/>
        <w:rPr>
          <w:rFonts w:asciiTheme="majorBidi" w:hAnsiTheme="majorBidi" w:cstheme="majorBidi"/>
          <w:sz w:val="24"/>
          <w:szCs w:val="24"/>
          <w:lang w:val="uk-UA"/>
        </w:rPr>
      </w:pPr>
    </w:p>
    <w:p w14:paraId="2803BDBF" w14:textId="0C57A1D8" w:rsidR="00B770B1" w:rsidRPr="00660212" w:rsidRDefault="00B770B1" w:rsidP="00B770B1">
      <w:pPr>
        <w:pStyle w:val="af1"/>
        <w:spacing w:after="0" w:line="240" w:lineRule="auto"/>
        <w:ind w:left="4679" w:firstLine="708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660212">
        <w:rPr>
          <w:rFonts w:asciiTheme="majorBidi" w:hAnsiTheme="majorBidi" w:cstheme="majorBidi"/>
          <w:sz w:val="24"/>
          <w:szCs w:val="24"/>
          <w:lang w:val="uk-UA"/>
        </w:rPr>
        <w:t>Додаток 2</w:t>
      </w:r>
    </w:p>
    <w:p w14:paraId="3380068B" w14:textId="77777777" w:rsidR="00B770B1" w:rsidRDefault="00B770B1" w:rsidP="00B770B1">
      <w:pPr>
        <w:pStyle w:val="af1"/>
        <w:spacing w:after="0" w:line="240" w:lineRule="auto"/>
        <w:ind w:left="5387"/>
        <w:jc w:val="right"/>
        <w:rPr>
          <w:rFonts w:asciiTheme="majorBidi" w:hAnsiTheme="majorBidi" w:cstheme="majorBidi"/>
          <w:sz w:val="24"/>
          <w:szCs w:val="24"/>
          <w:lang w:val="uk-UA"/>
        </w:rPr>
      </w:pPr>
      <w:proofErr w:type="gramStart"/>
      <w:r w:rsidRPr="001E7183">
        <w:rPr>
          <w:rFonts w:asciiTheme="majorBidi" w:hAnsiTheme="majorBidi" w:cstheme="majorBidi"/>
          <w:sz w:val="24"/>
          <w:szCs w:val="24"/>
        </w:rPr>
        <w:t>до наказу</w:t>
      </w:r>
      <w:proofErr w:type="gramEnd"/>
      <w:r w:rsidRPr="001E7183">
        <w:rPr>
          <w:rFonts w:asciiTheme="majorBidi" w:hAnsiTheme="majorBidi" w:cstheme="majorBidi"/>
          <w:sz w:val="24"/>
          <w:szCs w:val="24"/>
        </w:rPr>
        <w:t xml:space="preserve"> директора </w:t>
      </w:r>
      <w:r>
        <w:rPr>
          <w:rFonts w:asciiTheme="majorBidi" w:hAnsiTheme="majorBidi" w:cstheme="majorBidi"/>
          <w:sz w:val="24"/>
          <w:szCs w:val="24"/>
          <w:lang w:val="uk-UA"/>
        </w:rPr>
        <w:t xml:space="preserve">    </w:t>
      </w:r>
    </w:p>
    <w:p w14:paraId="329322C1" w14:textId="0D8B4919" w:rsidR="00B770B1" w:rsidRPr="0044452E" w:rsidRDefault="00B770B1" w:rsidP="00B770B1">
      <w:pPr>
        <w:pStyle w:val="af1"/>
        <w:spacing w:after="0" w:line="240" w:lineRule="auto"/>
        <w:ind w:left="5387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 xml:space="preserve"> Коростишівського ЗДО №10</w:t>
      </w:r>
    </w:p>
    <w:p w14:paraId="51A90756" w14:textId="4AC61C29" w:rsidR="00B770B1" w:rsidRPr="00A26372" w:rsidRDefault="00B770B1" w:rsidP="00B770B1">
      <w:pPr>
        <w:pStyle w:val="ac"/>
        <w:spacing w:before="0" w:beforeAutospacing="0" w:after="0" w:afterAutospac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29</w:t>
      </w:r>
      <w:r w:rsidRPr="00A26372">
        <w:rPr>
          <w:color w:val="000000"/>
        </w:rPr>
        <w:t>.0</w:t>
      </w:r>
      <w:r>
        <w:rPr>
          <w:color w:val="000000"/>
          <w:lang w:val="uk-UA"/>
        </w:rPr>
        <w:t>8</w:t>
      </w:r>
      <w:r w:rsidRPr="00A26372">
        <w:rPr>
          <w:color w:val="000000"/>
        </w:rPr>
        <w:t>.202</w:t>
      </w:r>
      <w:r w:rsidRPr="00A26372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 </w:t>
      </w:r>
      <w:r w:rsidRPr="00A26372">
        <w:rPr>
          <w:color w:val="000000"/>
        </w:rPr>
        <w:t xml:space="preserve">№ </w:t>
      </w:r>
      <w:r w:rsidRPr="00B770B1">
        <w:rPr>
          <w:rStyle w:val="Sylfaen0pt"/>
          <w:rFonts w:eastAsiaTheme="majorEastAsia"/>
          <w:b w:val="0"/>
          <w:bCs w:val="0"/>
        </w:rPr>
        <w:t>41/од</w:t>
      </w:r>
    </w:p>
    <w:p w14:paraId="5C8B5FCB" w14:textId="77777777" w:rsidR="00B770B1" w:rsidRPr="00660212" w:rsidRDefault="00B770B1" w:rsidP="00B770B1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873BA7D" w14:textId="77777777" w:rsidR="00B770B1" w:rsidRDefault="00B770B1" w:rsidP="00B770B1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spacing w:val="20"/>
          <w:sz w:val="28"/>
          <w:szCs w:val="28"/>
          <w:lang w:eastAsia="ru-RU"/>
        </w:rPr>
      </w:pPr>
    </w:p>
    <w:p w14:paraId="69E6E654" w14:textId="5BE69875" w:rsidR="00B770B1" w:rsidRPr="00FD77DD" w:rsidRDefault="00B770B1" w:rsidP="00B770B1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spacing w:val="20"/>
          <w:sz w:val="28"/>
          <w:szCs w:val="28"/>
          <w:lang w:eastAsia="uk-UA"/>
        </w:rPr>
      </w:pPr>
      <w:r w:rsidRPr="00FD77DD">
        <w:rPr>
          <w:rFonts w:asciiTheme="majorBidi" w:hAnsiTheme="majorBidi" w:cstheme="majorBidi"/>
          <w:b/>
          <w:spacing w:val="20"/>
          <w:sz w:val="28"/>
          <w:szCs w:val="28"/>
          <w:lang w:eastAsia="ru-RU"/>
        </w:rPr>
        <w:t>Порядок</w:t>
      </w:r>
    </w:p>
    <w:p w14:paraId="5A1F20D2" w14:textId="77777777" w:rsidR="00B770B1" w:rsidRDefault="00B770B1" w:rsidP="00B770B1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D77DD">
        <w:rPr>
          <w:rFonts w:asciiTheme="majorBidi" w:hAnsiTheme="majorBidi" w:cstheme="majorBidi"/>
          <w:b/>
          <w:sz w:val="28"/>
          <w:szCs w:val="28"/>
          <w:lang w:eastAsia="ru-RU"/>
        </w:rPr>
        <w:t>подання та розгляду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FD77DD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заяв про випадки </w:t>
      </w:r>
      <w:proofErr w:type="spellStart"/>
      <w:r w:rsidRPr="00FD77DD">
        <w:rPr>
          <w:rFonts w:asciiTheme="majorBidi" w:hAnsiTheme="majorBidi" w:cstheme="majorBidi"/>
          <w:b/>
          <w:sz w:val="28"/>
          <w:szCs w:val="28"/>
          <w:lang w:eastAsia="ru-RU"/>
        </w:rPr>
        <w:t>булінгу</w:t>
      </w:r>
      <w:proofErr w:type="spellEnd"/>
    </w:p>
    <w:p w14:paraId="773AFF3D" w14:textId="77777777" w:rsidR="00B770B1" w:rsidRPr="0044452E" w:rsidRDefault="00B770B1" w:rsidP="00B770B1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sz w:val="28"/>
          <w:szCs w:val="28"/>
          <w:lang w:eastAsia="uk-UA"/>
        </w:rPr>
      </w:pPr>
      <w:r w:rsidRPr="00FD77DD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в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Коростишівському ЗДО №10</w:t>
      </w:r>
    </w:p>
    <w:p w14:paraId="2D5EB708" w14:textId="77777777" w:rsidR="00B770B1" w:rsidRPr="00660212" w:rsidRDefault="00B770B1" w:rsidP="00B770B1">
      <w:pPr>
        <w:spacing w:after="0" w:line="240" w:lineRule="auto"/>
        <w:ind w:left="1134"/>
        <w:jc w:val="center"/>
        <w:rPr>
          <w:rFonts w:asciiTheme="majorBidi" w:hAnsiTheme="majorBidi" w:cstheme="majorBidi"/>
          <w:sz w:val="24"/>
          <w:szCs w:val="24"/>
          <w:lang w:eastAsia="uk-UA"/>
        </w:rPr>
      </w:pPr>
    </w:p>
    <w:p w14:paraId="25A068BA" w14:textId="77777777" w:rsidR="00B770B1" w:rsidRPr="00F70A6A" w:rsidRDefault="00B770B1" w:rsidP="00B770B1">
      <w:pPr>
        <w:spacing w:after="0" w:line="240" w:lineRule="auto"/>
        <w:ind w:left="1134" w:firstLine="567"/>
        <w:jc w:val="both"/>
        <w:rPr>
          <w:rFonts w:asciiTheme="majorBidi" w:hAnsiTheme="majorBidi" w:cstheme="majorBidi"/>
          <w:sz w:val="28"/>
          <w:szCs w:val="28"/>
        </w:rPr>
      </w:pPr>
      <w:r w:rsidRPr="00F70A6A">
        <w:rPr>
          <w:rFonts w:asciiTheme="majorBidi" w:hAnsiTheme="majorBidi" w:cstheme="majorBidi"/>
          <w:sz w:val="28"/>
          <w:szCs w:val="28"/>
          <w:lang w:eastAsia="ru-RU"/>
        </w:rPr>
        <w:t xml:space="preserve">1. </w:t>
      </w:r>
      <w:r w:rsidRPr="00F70A6A">
        <w:rPr>
          <w:rFonts w:asciiTheme="majorBidi" w:hAnsiTheme="majorBidi" w:cstheme="majorBidi"/>
          <w:sz w:val="28"/>
          <w:szCs w:val="28"/>
        </w:rPr>
        <w:t xml:space="preserve">Якщо учасники освітнього процесу стали учасниками або свідками випадку </w:t>
      </w:r>
      <w:proofErr w:type="spellStart"/>
      <w:r w:rsidRPr="00F70A6A">
        <w:rPr>
          <w:rFonts w:asciiTheme="majorBidi" w:hAnsiTheme="majorBidi" w:cstheme="majorBidi"/>
          <w:sz w:val="28"/>
          <w:szCs w:val="28"/>
        </w:rPr>
        <w:t>булінгу</w:t>
      </w:r>
      <w:proofErr w:type="spellEnd"/>
      <w:r w:rsidRPr="00F70A6A">
        <w:rPr>
          <w:rFonts w:asciiTheme="majorBidi" w:hAnsiTheme="majorBidi" w:cstheme="majorBidi"/>
          <w:sz w:val="28"/>
          <w:szCs w:val="28"/>
        </w:rPr>
        <w:t>, або підозрюють про його вчинення стосовно інших осіб за зовнішніми ознаками, або про які отримали достовірну інформацію від інших осіб, вони повинні обов’язково повідомити про це директора закладу освіти.</w:t>
      </w:r>
    </w:p>
    <w:p w14:paraId="15DE719A" w14:textId="77777777" w:rsidR="00B770B1" w:rsidRPr="00F70A6A" w:rsidRDefault="00B770B1" w:rsidP="00B770B1">
      <w:pPr>
        <w:spacing w:after="0" w:line="240" w:lineRule="auto"/>
        <w:ind w:left="1134" w:firstLine="567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r w:rsidRPr="00F70A6A">
        <w:rPr>
          <w:rFonts w:asciiTheme="majorBidi" w:hAnsiTheme="majorBidi" w:cstheme="majorBidi"/>
          <w:sz w:val="28"/>
          <w:szCs w:val="28"/>
        </w:rPr>
        <w:t xml:space="preserve">2. Директор закладу приймає заяву або повідомлення про випадок </w:t>
      </w:r>
      <w:proofErr w:type="spellStart"/>
      <w:r w:rsidRPr="00F70A6A">
        <w:rPr>
          <w:rFonts w:asciiTheme="majorBidi" w:hAnsiTheme="majorBidi" w:cstheme="majorBidi"/>
          <w:sz w:val="28"/>
          <w:szCs w:val="28"/>
        </w:rPr>
        <w:t>булінгу</w:t>
      </w:r>
      <w:proofErr w:type="spellEnd"/>
      <w:r w:rsidRPr="00F70A6A">
        <w:rPr>
          <w:rFonts w:asciiTheme="majorBidi" w:hAnsiTheme="majorBidi" w:cstheme="majorBidi"/>
          <w:sz w:val="28"/>
          <w:szCs w:val="28"/>
        </w:rPr>
        <w:t xml:space="preserve"> </w:t>
      </w:r>
      <w:r w:rsidRPr="00F70A6A">
        <w:rPr>
          <w:rFonts w:asciiTheme="majorBidi" w:hAnsiTheme="majorBidi" w:cstheme="majorBidi"/>
          <w:sz w:val="28"/>
          <w:szCs w:val="28"/>
          <w:lang w:eastAsia="ru-RU"/>
        </w:rPr>
        <w:t>(конфіденційність гарантується).</w:t>
      </w:r>
    </w:p>
    <w:p w14:paraId="11B8E61B" w14:textId="77777777" w:rsidR="00B770B1" w:rsidRPr="00F70A6A" w:rsidRDefault="00B770B1" w:rsidP="00B770B1">
      <w:pPr>
        <w:pStyle w:val="rvps2"/>
        <w:shd w:val="clear" w:color="auto" w:fill="FFFFFF"/>
        <w:spacing w:before="0" w:beforeAutospacing="0" w:after="0" w:afterAutospacing="0"/>
        <w:ind w:left="1134" w:firstLine="567"/>
        <w:jc w:val="both"/>
        <w:rPr>
          <w:rFonts w:asciiTheme="majorBidi" w:hAnsiTheme="majorBidi" w:cstheme="majorBidi"/>
          <w:sz w:val="28"/>
          <w:szCs w:val="28"/>
        </w:rPr>
      </w:pPr>
      <w:r w:rsidRPr="00F70A6A">
        <w:rPr>
          <w:rFonts w:asciiTheme="majorBidi" w:hAnsiTheme="majorBidi" w:cstheme="majorBidi"/>
          <w:sz w:val="28"/>
          <w:szCs w:val="28"/>
        </w:rPr>
        <w:t xml:space="preserve">3. Директор закладу </w:t>
      </w:r>
      <w:proofErr w:type="spellStart"/>
      <w:r w:rsidRPr="00F70A6A">
        <w:rPr>
          <w:rFonts w:asciiTheme="majorBidi" w:hAnsiTheme="majorBidi" w:cstheme="majorBidi"/>
          <w:sz w:val="28"/>
          <w:szCs w:val="28"/>
        </w:rPr>
        <w:t>скликає</w:t>
      </w:r>
      <w:proofErr w:type="spellEnd"/>
      <w:r w:rsidRPr="00F70A6A">
        <w:rPr>
          <w:rFonts w:asciiTheme="majorBidi" w:hAnsiTheme="majorBidi" w:cstheme="majorBidi"/>
          <w:sz w:val="28"/>
          <w:szCs w:val="28"/>
        </w:rPr>
        <w:t xml:space="preserve"> засідання комісії з розгляду випадку </w:t>
      </w:r>
      <w:proofErr w:type="spellStart"/>
      <w:r w:rsidRPr="00F70A6A">
        <w:rPr>
          <w:rFonts w:asciiTheme="majorBidi" w:hAnsiTheme="majorBidi" w:cstheme="majorBidi"/>
          <w:sz w:val="28"/>
          <w:szCs w:val="28"/>
        </w:rPr>
        <w:t>булінгу</w:t>
      </w:r>
      <w:proofErr w:type="spellEnd"/>
      <w:r w:rsidRPr="00F70A6A">
        <w:rPr>
          <w:rFonts w:asciiTheme="majorBidi" w:hAnsiTheme="majorBidi" w:cstheme="majorBidi"/>
          <w:sz w:val="28"/>
          <w:szCs w:val="28"/>
        </w:rPr>
        <w:t xml:space="preserve"> упродовж трьох робочих днів з дня отримання заяви або повідомлення.</w:t>
      </w:r>
    </w:p>
    <w:p w14:paraId="7D606662" w14:textId="77777777" w:rsidR="00B770B1" w:rsidRPr="00F70A6A" w:rsidRDefault="00B770B1" w:rsidP="00B770B1">
      <w:pPr>
        <w:spacing w:after="0" w:line="240" w:lineRule="auto"/>
        <w:ind w:left="1134" w:firstLine="567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r w:rsidRPr="00F70A6A">
        <w:rPr>
          <w:rFonts w:asciiTheme="majorBidi" w:hAnsiTheme="majorBidi" w:cstheme="majorBidi"/>
          <w:sz w:val="28"/>
          <w:szCs w:val="28"/>
          <w:lang w:eastAsia="uk-UA"/>
        </w:rPr>
        <w:t>5. Комісія</w:t>
      </w:r>
      <w:r w:rsidRPr="00F70A6A">
        <w:rPr>
          <w:rFonts w:asciiTheme="majorBidi" w:hAnsiTheme="majorBidi" w:cstheme="majorBidi"/>
          <w:sz w:val="28"/>
          <w:szCs w:val="28"/>
        </w:rPr>
        <w:t xml:space="preserve"> </w:t>
      </w:r>
      <w:r w:rsidRPr="00F70A6A">
        <w:rPr>
          <w:rFonts w:asciiTheme="majorBidi" w:hAnsiTheme="majorBidi" w:cstheme="majorBidi"/>
          <w:sz w:val="28"/>
          <w:szCs w:val="28"/>
          <w:lang w:eastAsia="uk-UA"/>
        </w:rPr>
        <w:t xml:space="preserve">з розгляду випадку </w:t>
      </w:r>
      <w:proofErr w:type="spellStart"/>
      <w:r w:rsidRPr="00F70A6A">
        <w:rPr>
          <w:rFonts w:asciiTheme="majorBidi" w:hAnsiTheme="majorBidi" w:cstheme="majorBidi"/>
          <w:sz w:val="28"/>
          <w:szCs w:val="28"/>
          <w:lang w:eastAsia="uk-UA"/>
        </w:rPr>
        <w:t>булінгу</w:t>
      </w:r>
      <w:proofErr w:type="spellEnd"/>
      <w:r w:rsidRPr="00F70A6A">
        <w:rPr>
          <w:rFonts w:asciiTheme="majorBidi" w:hAnsiTheme="majorBidi" w:cstheme="majorBidi"/>
          <w:sz w:val="28"/>
          <w:szCs w:val="28"/>
          <w:lang w:eastAsia="uk-UA"/>
        </w:rPr>
        <w:t xml:space="preserve"> збирає, розглядає та аналізує інформацію про обставини випадку </w:t>
      </w:r>
      <w:proofErr w:type="spellStart"/>
      <w:r w:rsidRPr="00F70A6A">
        <w:rPr>
          <w:rFonts w:asciiTheme="majorBidi" w:hAnsiTheme="majorBidi" w:cstheme="majorBidi"/>
          <w:sz w:val="28"/>
          <w:szCs w:val="28"/>
          <w:lang w:eastAsia="uk-UA"/>
        </w:rPr>
        <w:t>булінгу</w:t>
      </w:r>
      <w:proofErr w:type="spellEnd"/>
      <w:r w:rsidRPr="00F70A6A">
        <w:rPr>
          <w:rFonts w:asciiTheme="majorBidi" w:hAnsiTheme="majorBidi" w:cstheme="majorBidi"/>
          <w:sz w:val="28"/>
          <w:szCs w:val="28"/>
          <w:lang w:eastAsia="uk-UA"/>
        </w:rPr>
        <w:t xml:space="preserve"> — пояснення учасників </w:t>
      </w:r>
      <w:proofErr w:type="spellStart"/>
      <w:r w:rsidRPr="00F70A6A">
        <w:rPr>
          <w:rFonts w:asciiTheme="majorBidi" w:hAnsiTheme="majorBidi" w:cstheme="majorBidi"/>
          <w:sz w:val="28"/>
          <w:szCs w:val="28"/>
          <w:lang w:eastAsia="uk-UA"/>
        </w:rPr>
        <w:t>булінгу</w:t>
      </w:r>
      <w:proofErr w:type="spellEnd"/>
      <w:r w:rsidRPr="00F70A6A">
        <w:rPr>
          <w:rFonts w:asciiTheme="majorBidi" w:hAnsiTheme="majorBidi" w:cstheme="majorBidi"/>
          <w:sz w:val="28"/>
          <w:szCs w:val="28"/>
          <w:lang w:eastAsia="uk-UA"/>
        </w:rPr>
        <w:t>, батьків або інших законних представників дітей, висновки практичного психолога, інформацію, збережену в інтернеті, соціальних мережах, повідомленнях тощо.</w:t>
      </w:r>
    </w:p>
    <w:p w14:paraId="7644AFDD" w14:textId="77777777" w:rsidR="00B770B1" w:rsidRPr="00F70A6A" w:rsidRDefault="00B770B1" w:rsidP="00B770B1">
      <w:pPr>
        <w:spacing w:after="0" w:line="240" w:lineRule="auto"/>
        <w:ind w:left="1134" w:firstLine="567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r w:rsidRPr="00F70A6A">
        <w:rPr>
          <w:rFonts w:asciiTheme="majorBidi" w:hAnsiTheme="majorBidi" w:cstheme="majorBidi"/>
          <w:sz w:val="28"/>
          <w:szCs w:val="28"/>
          <w:lang w:eastAsia="uk-UA"/>
        </w:rPr>
        <w:t xml:space="preserve">6. Комісія з розгляду випадку </w:t>
      </w:r>
      <w:proofErr w:type="spellStart"/>
      <w:r w:rsidRPr="00F70A6A">
        <w:rPr>
          <w:rFonts w:asciiTheme="majorBidi" w:hAnsiTheme="majorBidi" w:cstheme="majorBidi"/>
          <w:sz w:val="28"/>
          <w:szCs w:val="28"/>
          <w:lang w:eastAsia="uk-UA"/>
        </w:rPr>
        <w:t>булінгу</w:t>
      </w:r>
      <w:proofErr w:type="spellEnd"/>
      <w:r w:rsidRPr="00F70A6A">
        <w:rPr>
          <w:rFonts w:asciiTheme="majorBidi" w:hAnsiTheme="majorBidi" w:cstheme="majorBidi"/>
          <w:sz w:val="28"/>
          <w:szCs w:val="28"/>
          <w:lang w:eastAsia="uk-UA"/>
        </w:rPr>
        <w:t xml:space="preserve"> ухвалює рішення про наявність чи відсутність обставин, що обґрунтовують інформацію, зазначену в заяві.</w:t>
      </w:r>
    </w:p>
    <w:p w14:paraId="441BB1A3" w14:textId="77777777" w:rsidR="00B770B1" w:rsidRPr="00214C5B" w:rsidRDefault="00B770B1" w:rsidP="00B770B1">
      <w:pPr>
        <w:spacing w:after="0" w:line="240" w:lineRule="auto"/>
        <w:ind w:left="1134" w:firstLine="567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r w:rsidRPr="00214C5B">
        <w:rPr>
          <w:rFonts w:asciiTheme="majorBidi" w:hAnsiTheme="majorBidi" w:cstheme="majorBidi"/>
          <w:sz w:val="28"/>
          <w:szCs w:val="28"/>
          <w:lang w:eastAsia="uk-UA"/>
        </w:rPr>
        <w:t xml:space="preserve">5. Рішення комісії з розгляду випадку </w:t>
      </w:r>
      <w:proofErr w:type="spellStart"/>
      <w:r w:rsidRPr="00214C5B">
        <w:rPr>
          <w:rFonts w:asciiTheme="majorBidi" w:hAnsiTheme="majorBidi" w:cstheme="majorBidi"/>
          <w:sz w:val="28"/>
          <w:szCs w:val="28"/>
          <w:lang w:eastAsia="uk-UA"/>
        </w:rPr>
        <w:t>булінгу</w:t>
      </w:r>
      <w:proofErr w:type="spellEnd"/>
      <w:r w:rsidRPr="00214C5B">
        <w:rPr>
          <w:rFonts w:asciiTheme="majorBidi" w:hAnsiTheme="majorBidi" w:cstheme="majorBidi"/>
          <w:sz w:val="28"/>
          <w:szCs w:val="28"/>
          <w:lang w:eastAsia="uk-UA"/>
        </w:rPr>
        <w:t xml:space="preserve"> секретар реєструє в окремому журналі, зберігає в паперовому вигляді з оригіналами підписів усіх членів комісії.</w:t>
      </w:r>
    </w:p>
    <w:p w14:paraId="757A99E5" w14:textId="77777777" w:rsidR="00B770B1" w:rsidRPr="00214C5B" w:rsidRDefault="00B770B1" w:rsidP="00B770B1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</w:p>
    <w:p w14:paraId="759975CB" w14:textId="77777777" w:rsidR="00F12C76" w:rsidRPr="00B770B1" w:rsidRDefault="00F12C76" w:rsidP="00B770B1">
      <w:pPr>
        <w:ind w:left="1134"/>
      </w:pPr>
    </w:p>
    <w:sectPr w:rsidR="00F12C76" w:rsidRPr="00B770B1" w:rsidSect="003A121F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F6047"/>
    <w:multiLevelType w:val="hybridMultilevel"/>
    <w:tmpl w:val="AC8882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EB"/>
    <w:rsid w:val="003A121F"/>
    <w:rsid w:val="003C312E"/>
    <w:rsid w:val="006C0B77"/>
    <w:rsid w:val="007B37EB"/>
    <w:rsid w:val="008242FF"/>
    <w:rsid w:val="00870751"/>
    <w:rsid w:val="00922C48"/>
    <w:rsid w:val="00A81F34"/>
    <w:rsid w:val="00AC5032"/>
    <w:rsid w:val="00AD619F"/>
    <w:rsid w:val="00B770B1"/>
    <w:rsid w:val="00B915B7"/>
    <w:rsid w:val="00D75FBB"/>
    <w:rsid w:val="00E35C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0DD3"/>
  <w15:chartTrackingRefBased/>
  <w15:docId w15:val="{C8D263A2-1183-4556-8223-CBEF5ACD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EB"/>
    <w:pPr>
      <w:spacing w:after="200" w:line="27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7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7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7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7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37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37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37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37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37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3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7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3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7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7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37E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B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ой текст_"/>
    <w:basedOn w:val="a0"/>
    <w:link w:val="11"/>
    <w:rsid w:val="007B37EB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character" w:customStyle="1" w:styleId="Sylfaen0pt">
    <w:name w:val="Основной текст + Sylfaen;Не полужирный;Интервал 0 pt"/>
    <w:basedOn w:val="ad"/>
    <w:rsid w:val="007B37EB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d"/>
    <w:rsid w:val="007B37EB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-4"/>
      <w:kern w:val="2"/>
      <w:lang w:val="ru-RU"/>
      <w14:ligatures w14:val="standardContextual"/>
    </w:rPr>
  </w:style>
  <w:style w:type="table" w:styleId="ae">
    <w:name w:val="Table Grid"/>
    <w:basedOn w:val="a1"/>
    <w:uiPriority w:val="59"/>
    <w:rsid w:val="007B37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locked/>
    <w:rsid w:val="007B37EB"/>
    <w:rPr>
      <w:rFonts w:eastAsia="Times New Roman" w:cs="Times New Roman"/>
    </w:rPr>
  </w:style>
  <w:style w:type="paragraph" w:customStyle="1" w:styleId="af0">
    <w:name w:val="Другое"/>
    <w:basedOn w:val="a"/>
    <w:link w:val="af"/>
    <w:rsid w:val="007B37EB"/>
    <w:pPr>
      <w:widowControl w:val="0"/>
      <w:spacing w:after="0" w:line="240" w:lineRule="auto"/>
    </w:pPr>
    <w:rPr>
      <w:rFonts w:eastAsia="Times New Roman" w:cs="Times New Roman"/>
      <w:kern w:val="2"/>
      <w:lang w:val="ru-RU"/>
      <w14:ligatures w14:val="standardContextual"/>
    </w:rPr>
  </w:style>
  <w:style w:type="paragraph" w:styleId="af1">
    <w:name w:val="Body Text"/>
    <w:basedOn w:val="a"/>
    <w:link w:val="af2"/>
    <w:uiPriority w:val="99"/>
    <w:semiHidden/>
    <w:unhideWhenUsed/>
    <w:rsid w:val="00B770B1"/>
    <w:pPr>
      <w:spacing w:after="120"/>
    </w:pPr>
    <w:rPr>
      <w:rFonts w:ascii="Calibri" w:eastAsia="Times New Roman" w:hAnsi="Calibri" w:cs="Times New Roman"/>
      <w:szCs w:val="20"/>
      <w:lang w:val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B770B1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rvps2">
    <w:name w:val="rvps2"/>
    <w:basedOn w:val="a"/>
    <w:rsid w:val="00B7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2026-01-22T13:36:00Z</dcterms:created>
  <dcterms:modified xsi:type="dcterms:W3CDTF">2026-01-22T13:36:00Z</dcterms:modified>
</cp:coreProperties>
</file>